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051E63">
      <w:pPr>
        <w:rPr>
          <w:sz w:val="22"/>
          <w:szCs w:val="22"/>
          <w:lang w:val="en-IN"/>
        </w:rPr>
      </w:pPr>
      <w:r>
        <w:rPr>
          <w:sz w:val="22"/>
          <w:szCs w:val="22"/>
          <w:lang w:val="en-IN"/>
        </w:rPr>
        <w:t xml:space="preserve">                      </w:t>
      </w: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Kruti Dev 010" w:hAnsi="Kruti Dev 010"/>
          <w:b/>
          <w:bCs/>
          <w:sz w:val="32"/>
          <w:szCs w:val="32"/>
        </w:rPr>
        <w:t>Hkkjr</w:t>
      </w:r>
      <w:proofErr w:type="spellEnd"/>
      <w:r>
        <w:rPr>
          <w:rFonts w:ascii="Kruti Dev 010" w:hAnsi="Kruti Dev 010"/>
          <w:b/>
          <w:bCs/>
          <w:sz w:val="32"/>
          <w:szCs w:val="32"/>
        </w:rPr>
        <w:t xml:space="preserve"> </w:t>
      </w:r>
      <w:proofErr w:type="spellStart"/>
      <w:r>
        <w:rPr>
          <w:rFonts w:ascii="Kruti Dev 010" w:hAnsi="Kruti Dev 010"/>
          <w:b/>
          <w:bCs/>
          <w:sz w:val="32"/>
          <w:szCs w:val="32"/>
        </w:rPr>
        <w:t>gsoh</w:t>
      </w:r>
      <w:proofErr w:type="spellEnd"/>
      <w:r>
        <w:rPr>
          <w:rFonts w:ascii="Kruti Dev 010" w:hAnsi="Kruti Dev 010"/>
          <w:b/>
          <w:bCs/>
          <w:sz w:val="32"/>
          <w:szCs w:val="32"/>
        </w:rPr>
        <w:t xml:space="preserve"> </w:t>
      </w:r>
      <w:proofErr w:type="spellStart"/>
      <w:r>
        <w:rPr>
          <w:rFonts w:ascii="Kruti Dev 010" w:hAnsi="Kruti Dev 010"/>
          <w:b/>
          <w:bCs/>
          <w:sz w:val="32"/>
          <w:szCs w:val="32"/>
        </w:rPr>
        <w:t>bysfVªdYl</w:t>
      </w:r>
      <w:proofErr w:type="spellEnd"/>
      <w:r>
        <w:rPr>
          <w:rFonts w:ascii="Kruti Dev 010" w:hAnsi="Kruti Dev 010"/>
          <w:b/>
          <w:bCs/>
          <w:sz w:val="32"/>
          <w:szCs w:val="32"/>
        </w:rPr>
        <w:t xml:space="preserve"> </w:t>
      </w:r>
      <w:proofErr w:type="spellStart"/>
      <w:r>
        <w:rPr>
          <w:rFonts w:ascii="Kruti Dev 010" w:hAnsi="Kruti Dev 010"/>
          <w:b/>
          <w:bCs/>
          <w:sz w:val="32"/>
          <w:szCs w:val="32"/>
        </w:rPr>
        <w:t>fyfeVsM</w:t>
      </w:r>
      <w:proofErr w:type="spellEnd"/>
      <w:r>
        <w:rPr>
          <w:rFonts w:ascii="Kruti Dev 010" w:hAnsi="Kruti Dev 010"/>
          <w:b/>
          <w:bCs/>
          <w:sz w:val="32"/>
          <w:szCs w:val="32"/>
        </w:rPr>
        <w:t xml:space="preserve">] </w:t>
      </w:r>
      <w:proofErr w:type="spellStart"/>
      <w:r>
        <w:rPr>
          <w:rFonts w:ascii="Kruti Dev 010" w:hAnsi="Kruti Dev 010"/>
          <w:b/>
          <w:bCs/>
          <w:sz w:val="32"/>
          <w:szCs w:val="32"/>
        </w:rPr>
        <w:t>Hkksiky</w:t>
      </w:r>
      <w:proofErr w:type="spellEnd"/>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Default="00624BDD">
      <w:pPr>
        <w:pStyle w:val="Title"/>
        <w:tabs>
          <w:tab w:val="right" w:pos="8640"/>
        </w:tabs>
        <w:spacing w:line="240" w:lineRule="auto"/>
        <w:ind w:left="720" w:firstLine="0"/>
        <w:rPr>
          <w:rFonts w:ascii="Tahoma" w:hAnsi="Tahoma"/>
          <w:color w:val="FF0000"/>
          <w:sz w:val="22"/>
          <w:szCs w:val="22"/>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6E6611" w:rsidRPr="006E6611">
        <w:rPr>
          <w:rFonts w:ascii="Tahoma" w:hAnsi="Tahoma"/>
          <w:color w:val="FF0000"/>
          <w:u w:val="none"/>
        </w:rPr>
        <w:t>E5</w:t>
      </w:r>
      <w:r w:rsidR="00952C28">
        <w:rPr>
          <w:rFonts w:ascii="Tahoma" w:hAnsi="Tahoma"/>
          <w:color w:val="FF0000"/>
          <w:u w:val="none"/>
        </w:rPr>
        <w:t>19</w:t>
      </w:r>
      <w:r w:rsidR="006E6611" w:rsidRPr="006E6611">
        <w:rPr>
          <w:rFonts w:ascii="Tahoma" w:hAnsi="Tahoma"/>
          <w:color w:val="FF0000"/>
          <w:u w:val="none"/>
        </w:rPr>
        <w:t>3</w:t>
      </w:r>
      <w:r w:rsidR="00C90D23">
        <w:rPr>
          <w:rFonts w:ascii="Tahoma" w:hAnsi="Tahoma"/>
          <w:color w:val="FF0000"/>
          <w:u w:val="none"/>
        </w:rPr>
        <w:t>0</w:t>
      </w:r>
      <w:r w:rsidR="00FA3507">
        <w:rPr>
          <w:rFonts w:ascii="Tahoma" w:hAnsi="Tahoma"/>
          <w:color w:val="FF0000"/>
          <w:u w:val="none"/>
        </w:rPr>
        <w:t>25</w:t>
      </w:r>
      <w:r w:rsidR="00051E63">
        <w:rPr>
          <w:rFonts w:ascii="Tahoma" w:hAnsi="Tahoma"/>
          <w:color w:val="FF0000"/>
          <w:u w:val="none"/>
        </w:rPr>
        <w:t>R1</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w:t>
      </w:r>
      <w:proofErr w:type="spellStart"/>
      <w:r>
        <w:rPr>
          <w:rFonts w:ascii="Arial" w:hAnsi="Arial" w:cs="Arial"/>
          <w:sz w:val="18"/>
          <w:szCs w:val="18"/>
        </w:rPr>
        <w:t>i.e</w:t>
      </w:r>
      <w:proofErr w:type="spellEnd"/>
      <w:r>
        <w:rPr>
          <w:rFonts w:ascii="Arial" w:hAnsi="Arial" w:cs="Arial"/>
          <w:sz w:val="18"/>
          <w:szCs w:val="18"/>
        </w:rPr>
        <w:t xml:space="preserv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w:t>
      </w:r>
      <w:proofErr w:type="gramStart"/>
      <w:r>
        <w:rPr>
          <w:rFonts w:ascii="Arial" w:hAnsi="Arial" w:cs="Arial"/>
          <w:sz w:val="18"/>
          <w:szCs w:val="18"/>
        </w:rPr>
        <w:t>no. ,</w:t>
      </w:r>
      <w:proofErr w:type="gramEnd"/>
      <w:r>
        <w:rPr>
          <w:rFonts w:ascii="Arial" w:hAnsi="Arial" w:cs="Arial"/>
          <w:sz w:val="18"/>
          <w:szCs w:val="18"/>
        </w:rPr>
        <w:t xml:space="preserve"> `X/Kg., `X/</w:t>
      </w:r>
      <w:proofErr w:type="spellStart"/>
      <w:r>
        <w:rPr>
          <w:rFonts w:ascii="Arial" w:hAnsi="Arial" w:cs="Arial"/>
          <w:sz w:val="18"/>
          <w:szCs w:val="18"/>
        </w:rPr>
        <w:t>Litre</w:t>
      </w:r>
      <w:proofErr w:type="spellEnd"/>
      <w:r>
        <w:rPr>
          <w:rFonts w:ascii="Arial" w:hAnsi="Arial" w:cs="Arial"/>
          <w:sz w:val="18"/>
          <w:szCs w:val="18"/>
        </w:rPr>
        <w:t xml:space="preserv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w:t>
      </w:r>
      <w:proofErr w:type="spellStart"/>
      <w:proofErr w:type="gramStart"/>
      <w:r>
        <w:rPr>
          <w:rFonts w:ascii="Arial" w:hAnsi="Arial" w:cs="Arial"/>
          <w:sz w:val="18"/>
          <w:szCs w:val="18"/>
        </w:rPr>
        <w:t>Divn,BHEL</w:t>
      </w:r>
      <w:proofErr w:type="gramEnd"/>
      <w:r>
        <w:rPr>
          <w:rFonts w:ascii="Arial" w:hAnsi="Arial" w:cs="Arial"/>
          <w:sz w:val="18"/>
          <w:szCs w:val="18"/>
        </w:rPr>
        <w:t>,Bhopal</w:t>
      </w:r>
      <w:proofErr w:type="spellEnd"/>
      <w:r>
        <w:rPr>
          <w:rFonts w:ascii="Arial" w:hAnsi="Arial" w:cs="Arial"/>
          <w:sz w:val="18"/>
          <w:szCs w:val="18"/>
        </w:rPr>
        <w:t>) basis.</w:t>
      </w:r>
    </w:p>
    <w:p w:rsidR="00D5123A" w:rsidRDefault="00D5123A">
      <w:pPr>
        <w:jc w:val="both"/>
        <w:rPr>
          <w:rFonts w:ascii="Arial" w:hAnsi="Arial" w:cs="Arial"/>
          <w:sz w:val="18"/>
          <w:szCs w:val="18"/>
          <w:lang w:val="en-IN"/>
        </w:rPr>
      </w:pPr>
    </w:p>
    <w:p w:rsidR="00CC587B" w:rsidRDefault="00624BDD" w:rsidP="00CC587B">
      <w:pPr>
        <w:jc w:val="both"/>
        <w:rPr>
          <w:sz w:val="22"/>
          <w:szCs w:val="22"/>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r>
      <w:r w:rsidR="00CC587B">
        <w:rPr>
          <w:rFonts w:ascii="Arial" w:hAnsi="Arial" w:cs="Arial"/>
          <w:sz w:val="18"/>
          <w:szCs w:val="18"/>
        </w:rPr>
        <w:t xml:space="preserve">The quotations must be submitted </w:t>
      </w:r>
      <w:r w:rsidR="00CC587B" w:rsidRPr="00952C28">
        <w:rPr>
          <w:rFonts w:ascii="Arial" w:hAnsi="Arial" w:cs="Arial"/>
          <w:b/>
          <w:bCs/>
          <w:sz w:val="18"/>
          <w:szCs w:val="18"/>
          <w:u w:val="single"/>
        </w:rPr>
        <w:t xml:space="preserve">only </w:t>
      </w:r>
      <w:r w:rsidR="00CC587B">
        <w:rPr>
          <w:rFonts w:ascii="Arial" w:hAnsi="Arial" w:cs="Arial"/>
          <w:b/>
          <w:bCs/>
          <w:sz w:val="18"/>
          <w:szCs w:val="18"/>
          <w:u w:val="single"/>
        </w:rPr>
        <w:t xml:space="preserve">through </w:t>
      </w:r>
      <w:r w:rsidR="00CC587B" w:rsidRPr="00952C28">
        <w:rPr>
          <w:rFonts w:ascii="Arial" w:hAnsi="Arial" w:cs="Arial"/>
          <w:b/>
          <w:bCs/>
          <w:sz w:val="18"/>
          <w:szCs w:val="18"/>
          <w:u w:val="single"/>
        </w:rPr>
        <w:t>E-PROCUREMENT SITE</w:t>
      </w:r>
      <w:r w:rsidR="00CC587B" w:rsidRPr="003B0881">
        <w:rPr>
          <w:sz w:val="22"/>
          <w:szCs w:val="22"/>
        </w:rPr>
        <w:t xml:space="preserve"> </w:t>
      </w:r>
    </w:p>
    <w:p w:rsidR="00CC587B" w:rsidRDefault="00113D90" w:rsidP="00CC587B">
      <w:pPr>
        <w:ind w:left="2160" w:firstLine="720"/>
        <w:jc w:val="both"/>
      </w:pPr>
      <w:hyperlink r:id="rId8" w:history="1">
        <w:r w:rsidR="00CC587B" w:rsidRPr="00CA7681">
          <w:rPr>
            <w:rStyle w:val="Hyperlink"/>
          </w:rPr>
          <w:t>https://bhel.abcprocure.com/EPROC/</w:t>
        </w:r>
      </w:hyperlink>
      <w:r w:rsidR="00CC587B">
        <w:t xml:space="preserve"> </w:t>
      </w:r>
    </w:p>
    <w:p w:rsidR="00CC587B" w:rsidRDefault="00CC587B" w:rsidP="00CC587B">
      <w:pPr>
        <w:jc w:val="both"/>
        <w:rPr>
          <w:rFonts w:ascii="Arial" w:hAnsi="Arial" w:cs="Arial"/>
          <w:sz w:val="18"/>
          <w:szCs w:val="18"/>
        </w:rPr>
      </w:pPr>
      <w:r>
        <w:rPr>
          <w:rFonts w:ascii="Arial" w:hAnsi="Arial" w:cs="Arial"/>
          <w:b/>
          <w:bCs/>
          <w:sz w:val="18"/>
          <w:szCs w:val="18"/>
        </w:rPr>
        <w:t>LATE</w:t>
      </w:r>
      <w:r>
        <w:rPr>
          <w:rFonts w:ascii="Arial" w:hAnsi="Arial" w:cs="Arial"/>
          <w:sz w:val="18"/>
          <w:szCs w:val="18"/>
        </w:rPr>
        <w:t xml:space="preserve"> tenders shall </w:t>
      </w:r>
      <w:r>
        <w:rPr>
          <w:rFonts w:ascii="Arial" w:hAnsi="Arial" w:cs="Arial"/>
          <w:b/>
          <w:bCs/>
          <w:sz w:val="18"/>
          <w:szCs w:val="18"/>
          <w:u w:val="single"/>
        </w:rPr>
        <w:t>not</w:t>
      </w:r>
      <w:r>
        <w:rPr>
          <w:rFonts w:ascii="Arial" w:hAnsi="Arial" w:cs="Arial"/>
          <w:sz w:val="18"/>
          <w:szCs w:val="18"/>
        </w:rPr>
        <w:t xml:space="preserve"> be entertained.</w:t>
      </w:r>
    </w:p>
    <w:p w:rsidR="00CC587B" w:rsidRDefault="00CC587B" w:rsidP="00CC587B">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rsidP="00CC587B">
      <w:pPr>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 xml:space="preserve">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w:t>
      </w:r>
      <w:proofErr w:type="spellStart"/>
      <w:r>
        <w:rPr>
          <w:rFonts w:ascii="Arial" w:eastAsiaTheme="minorHAnsi" w:hAnsi="Arial" w:cs="Arial"/>
          <w:color w:val="2C2929"/>
          <w:sz w:val="18"/>
          <w:szCs w:val="18"/>
          <w:lang w:val="en-IN" w:bidi="hi-IN"/>
        </w:rPr>
        <w:t>nonconsideration</w:t>
      </w:r>
      <w:proofErr w:type="spellEnd"/>
      <w:r>
        <w:rPr>
          <w:rFonts w:ascii="Arial" w:eastAsiaTheme="minorHAnsi" w:hAnsi="Arial" w:cs="Arial"/>
          <w:color w:val="2C2929"/>
          <w:sz w:val="18"/>
          <w:szCs w:val="18"/>
          <w:lang w:val="en-IN" w:bidi="hi-IN"/>
        </w:rPr>
        <w:t xml:space="preserve"> of their bids, in case </w:t>
      </w:r>
      <w:proofErr w:type="spellStart"/>
      <w:r>
        <w:rPr>
          <w:rFonts w:ascii="Arial" w:eastAsiaTheme="minorHAnsi" w:hAnsi="Arial" w:cs="Arial"/>
          <w:color w:val="2C2929"/>
          <w:sz w:val="18"/>
          <w:szCs w:val="18"/>
          <w:lang w:val="en-IN" w:bidi="hi-IN"/>
        </w:rPr>
        <w:t>BHELdecides</w:t>
      </w:r>
      <w:proofErr w:type="spellEnd"/>
      <w:r>
        <w:rPr>
          <w:rFonts w:ascii="Arial" w:eastAsiaTheme="minorHAnsi" w:hAnsi="Arial" w:cs="Arial"/>
          <w:color w:val="2C2929"/>
          <w:sz w:val="18"/>
          <w:szCs w:val="18"/>
          <w:lang w:val="en-IN" w:bidi="hi-IN"/>
        </w:rPr>
        <w:t xml:space="preserve">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proofErr w:type="gramStart"/>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proofErr w:type="spellStart"/>
      <w:proofErr w:type="gramEnd"/>
      <w:r w:rsidR="006633BA">
        <w:rPr>
          <w:rFonts w:ascii="Arial" w:hAnsi="Arial"/>
          <w:b/>
          <w:bCs/>
          <w:sz w:val="18"/>
          <w:szCs w:val="18"/>
        </w:rPr>
        <w:t>Himanshu</w:t>
      </w:r>
      <w:proofErr w:type="spellEnd"/>
      <w:r w:rsidR="006633BA">
        <w:rPr>
          <w:rFonts w:ascii="Arial" w:hAnsi="Arial"/>
          <w:b/>
          <w:bCs/>
          <w:sz w:val="18"/>
          <w:szCs w:val="18"/>
        </w:rPr>
        <w:t xml:space="preserve"> </w:t>
      </w:r>
      <w:proofErr w:type="spellStart"/>
      <w:r w:rsidR="006633BA">
        <w:rPr>
          <w:rFonts w:ascii="Arial" w:hAnsi="Arial"/>
          <w:b/>
          <w:bCs/>
          <w:sz w:val="18"/>
          <w:szCs w:val="18"/>
        </w:rPr>
        <w:t>Kanaskar</w:t>
      </w:r>
      <w:proofErr w:type="spellEnd"/>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D5123A" w:rsidRDefault="00624BDD">
      <w:pPr>
        <w:jc w:val="center"/>
        <w:rPr>
          <w:rFonts w:ascii="Arial" w:hAnsi="Arial"/>
          <w:b/>
          <w:bCs/>
          <w:sz w:val="18"/>
          <w:szCs w:val="18"/>
        </w:rPr>
      </w:pPr>
      <w:r>
        <w:rPr>
          <w:noProof/>
          <w:lang w:val="en-IN" w:eastAsia="en-IN" w:bidi="hi-IN"/>
        </w:rPr>
        <w:lastRenderedPageBreak/>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400E9C">
        <w:rPr>
          <w:rFonts w:ascii="Tahoma" w:hAnsi="Tahoma"/>
          <w:b/>
          <w:bCs/>
          <w:color w:val="FF0000"/>
          <w:sz w:val="16"/>
          <w:szCs w:val="16"/>
        </w:rPr>
        <w:t>E519</w:t>
      </w:r>
      <w:r w:rsidR="00577FD0" w:rsidRPr="00577FD0">
        <w:rPr>
          <w:rFonts w:ascii="Tahoma" w:hAnsi="Tahoma"/>
          <w:b/>
          <w:bCs/>
          <w:color w:val="FF0000"/>
          <w:sz w:val="16"/>
          <w:szCs w:val="16"/>
        </w:rPr>
        <w:t>3</w:t>
      </w:r>
      <w:r w:rsidR="006C3899">
        <w:rPr>
          <w:rFonts w:ascii="Tahoma" w:hAnsi="Tahoma"/>
          <w:b/>
          <w:bCs/>
          <w:color w:val="FF0000"/>
          <w:sz w:val="16"/>
          <w:szCs w:val="16"/>
        </w:rPr>
        <w:t>0</w:t>
      </w:r>
      <w:r w:rsidR="00FA3507">
        <w:rPr>
          <w:rFonts w:ascii="Tahoma" w:hAnsi="Tahoma"/>
          <w:b/>
          <w:bCs/>
          <w:color w:val="FF0000"/>
          <w:sz w:val="16"/>
          <w:szCs w:val="16"/>
        </w:rPr>
        <w:t>25</w:t>
      </w:r>
      <w:r w:rsidR="00051E63">
        <w:rPr>
          <w:rFonts w:ascii="Tahoma" w:hAnsi="Tahoma"/>
          <w:b/>
          <w:bCs/>
          <w:color w:val="FF0000"/>
          <w:sz w:val="16"/>
          <w:szCs w:val="16"/>
        </w:rPr>
        <w:t>R1</w:t>
      </w:r>
      <w:r w:rsidR="00400E9C">
        <w:rPr>
          <w:rFonts w:ascii="Tahoma" w:hAnsi="Tahoma"/>
          <w:b/>
          <w:bCs/>
          <w:color w:val="FF0000"/>
          <w:sz w:val="16"/>
          <w:szCs w:val="16"/>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391"/>
        <w:gridCol w:w="4690"/>
        <w:gridCol w:w="2462"/>
      </w:tblGrid>
      <w:tr w:rsidR="002E62FB" w:rsidTr="0076536F">
        <w:tc>
          <w:tcPr>
            <w:tcW w:w="0" w:type="auto"/>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5092"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1879"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ind w:left="162"/>
              <w:jc w:val="center"/>
              <w:rPr>
                <w:rFonts w:ascii="Tahoma" w:hAnsi="Tahoma"/>
                <w:b/>
                <w:bCs/>
                <w:sz w:val="18"/>
                <w:szCs w:val="18"/>
              </w:rPr>
            </w:pPr>
            <w:r>
              <w:rPr>
                <w:rFonts w:ascii="Tahoma" w:hAnsi="Tahoma"/>
                <w:b/>
                <w:bCs/>
                <w:sz w:val="18"/>
                <w:szCs w:val="18"/>
              </w:rPr>
              <w:t>*Vendor remarks</w:t>
            </w:r>
          </w:p>
          <w:p w:rsidR="00D5123A" w:rsidRDefault="00CC587B">
            <w:pPr>
              <w:spacing w:line="276" w:lineRule="auto"/>
              <w:jc w:val="center"/>
              <w:rPr>
                <w:rFonts w:ascii="Arial" w:hAnsi="Arial"/>
                <w:b/>
                <w:bCs/>
                <w:sz w:val="18"/>
                <w:szCs w:val="18"/>
              </w:rPr>
            </w:pPr>
            <w:r>
              <w:rPr>
                <w:rFonts w:ascii="Tahoma" w:hAnsi="Tahoma"/>
                <w:b/>
                <w:bCs/>
                <w:sz w:val="18"/>
                <w:szCs w:val="18"/>
              </w:rPr>
              <w:t>(Yes/No/Deviations/</w:t>
            </w:r>
            <w:r w:rsidR="00624BDD">
              <w:rPr>
                <w:rFonts w:ascii="Tahoma" w:hAnsi="Tahoma"/>
                <w:b/>
                <w:bCs/>
                <w:sz w:val="18"/>
                <w:szCs w:val="18"/>
              </w:rPr>
              <w:t>Not Applicable/Relevant Data)</w:t>
            </w:r>
          </w:p>
        </w:tc>
      </w:tr>
      <w:tr w:rsidR="002E62FB" w:rsidTr="0076536F">
        <w:trPr>
          <w:trHeight w:val="645"/>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proofErr w:type="gramStart"/>
            <w:r>
              <w:rPr>
                <w:rFonts w:ascii="Arial" w:hAnsi="Arial"/>
                <w:sz w:val="18"/>
                <w:szCs w:val="18"/>
              </w:rPr>
              <w:t>Name :</w:t>
            </w:r>
            <w:proofErr w:type="gramEnd"/>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76536F">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5092" w:type="dxa"/>
            <w:tcBorders>
              <w:top w:val="single" w:sz="4" w:space="0" w:color="auto"/>
              <w:left w:val="single" w:sz="4" w:space="0" w:color="auto"/>
              <w:bottom w:val="single" w:sz="4" w:space="0" w:color="auto"/>
              <w:right w:val="single" w:sz="4" w:space="0" w:color="auto"/>
            </w:tcBorders>
            <w:hideMark/>
          </w:tcPr>
          <w:p w:rsidR="00D5123A" w:rsidRPr="00CC587B" w:rsidRDefault="00CC587B">
            <w:pPr>
              <w:spacing w:line="276" w:lineRule="auto"/>
              <w:jc w:val="both"/>
              <w:rPr>
                <w:rFonts w:ascii="Arial" w:hAnsi="Arial"/>
                <w:b/>
                <w:bCs/>
                <w:sz w:val="18"/>
                <w:szCs w:val="18"/>
              </w:rPr>
            </w:pPr>
            <w:r w:rsidRPr="00CC587B">
              <w:rPr>
                <w:rFonts w:ascii="Arial" w:hAnsi="Arial"/>
                <w:b/>
                <w:bCs/>
                <w:sz w:val="18"/>
                <w:szCs w:val="18"/>
              </w:rPr>
              <w:t>12 MONTHS RATE CONTRACT</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76536F">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Not applicable; </w:t>
            </w:r>
            <w:r>
              <w:rPr>
                <w:rFonts w:ascii="Arial" w:hAnsi="Arial"/>
                <w:b/>
                <w:bCs/>
                <w:sz w:val="16"/>
                <w:szCs w:val="16"/>
              </w:rPr>
              <w:t>Only Firm price is accepted</w:t>
            </w:r>
            <w:r>
              <w:rPr>
                <w:rFonts w:ascii="Arial" w:hAnsi="Arial"/>
                <w:sz w:val="16"/>
                <w:szCs w:val="16"/>
              </w:rPr>
              <w:t>. (</w:t>
            </w:r>
            <w:r>
              <w:rPr>
                <w:rFonts w:ascii="Arial" w:hAnsi="Arial"/>
                <w:b/>
                <w:bCs/>
                <w:sz w:val="16"/>
                <w:szCs w:val="16"/>
              </w:rPr>
              <w:t>Please do not write anything here)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946"/>
        </w:trPr>
        <w:tc>
          <w:tcPr>
            <w:tcW w:w="0" w:type="auto"/>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571"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5092"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400E9C">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467"/>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FOR Destination (CRX </w:t>
            </w:r>
            <w:proofErr w:type="spellStart"/>
            <w:r>
              <w:rPr>
                <w:rFonts w:ascii="Arial" w:hAnsi="Arial"/>
                <w:sz w:val="18"/>
                <w:szCs w:val="18"/>
              </w:rPr>
              <w:t>Divn</w:t>
            </w:r>
            <w:proofErr w:type="spellEnd"/>
            <w:r>
              <w:rPr>
                <w:rFonts w:ascii="Arial" w:hAnsi="Arial"/>
                <w:sz w:val="18"/>
                <w:szCs w:val="18"/>
              </w:rPr>
              <w:t>, BHEL, Bhopal)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60"/>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447330">
            <w:pPr>
              <w:spacing w:line="276" w:lineRule="auto"/>
              <w:rPr>
                <w:rFonts w:ascii="Arial" w:hAnsi="Arial"/>
                <w:sz w:val="18"/>
                <w:szCs w:val="18"/>
              </w:rPr>
            </w:pPr>
            <w:r>
              <w:rPr>
                <w:rFonts w:ascii="Arial" w:hAnsi="Arial"/>
                <w:sz w:val="18"/>
                <w:szCs w:val="18"/>
              </w:rPr>
              <w:t xml:space="preserve">BY </w:t>
            </w:r>
            <w:r w:rsidR="00A32FD3">
              <w:rPr>
                <w:rFonts w:ascii="Arial" w:hAnsi="Arial"/>
                <w:sz w:val="18"/>
                <w:szCs w:val="18"/>
              </w:rPr>
              <w:t>TPIA</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(CA certificate required)</w:t>
            </w:r>
            <w:r>
              <w:rPr>
                <w:rFonts w:ascii="Arial" w:hAnsi="Arial"/>
                <w:sz w:val="18"/>
                <w:szCs w:val="18"/>
              </w:rPr>
              <w:t xml:space="preserve"> </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12</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Validity of offer</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90 days from tender opening date.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eastAsia="Calibri" w:hAnsi="Arial" w:cs="Arial"/>
                <w:b/>
                <w:sz w:val="18"/>
                <w:szCs w:val="18"/>
              </w:rPr>
              <w:t>13</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hAnsi="Arial"/>
                <w:sz w:val="18"/>
                <w:szCs w:val="18"/>
              </w:rPr>
              <w:t xml:space="preserve">Quantity Distribution Clause </w:t>
            </w:r>
          </w:p>
        </w:tc>
        <w:tc>
          <w:tcPr>
            <w:tcW w:w="5092" w:type="dxa"/>
            <w:tcBorders>
              <w:top w:val="single" w:sz="4" w:space="0" w:color="auto"/>
              <w:left w:val="single" w:sz="4" w:space="0" w:color="auto"/>
              <w:bottom w:val="single" w:sz="4" w:space="0" w:color="auto"/>
              <w:right w:val="single" w:sz="4" w:space="0" w:color="auto"/>
            </w:tcBorders>
          </w:tcPr>
          <w:p w:rsidR="00D5123A" w:rsidRPr="00554AEB" w:rsidRDefault="00400E9C" w:rsidP="00CC587B">
            <w:pPr>
              <w:spacing w:line="276" w:lineRule="auto"/>
              <w:jc w:val="both"/>
              <w:rPr>
                <w:rFonts w:ascii="Arial" w:hAnsi="Arial"/>
              </w:rPr>
            </w:pPr>
            <w:r w:rsidRPr="00400E9C">
              <w:rPr>
                <w:rFonts w:ascii="Arial" w:hAnsi="Arial"/>
                <w:b/>
                <w:bCs/>
                <w:sz w:val="18"/>
                <w:szCs w:val="18"/>
              </w:rPr>
              <w:t xml:space="preserve">RATE CONTRACT TO BE FINALIZED ON TWO SOURCES WITH QUANTITY DISTRIBUTION RATIO OF 65% &amp; 35% TO L-1 AND OTHER BIDDER ACCEPTING L-1 RATES RESPECTIVLEY. FOR ASCERTAINING BIDDER FOR 35% QUANTITY, HESG RATES OF L-1 BIDDER WILL BE SEQUENTIALLY COUNTER-OFFERED TO L-2, L-3 </w:t>
            </w:r>
            <w:r w:rsidR="00CC587B">
              <w:rPr>
                <w:rFonts w:ascii="Arial" w:hAnsi="Arial"/>
                <w:b/>
                <w:bCs/>
                <w:sz w:val="18"/>
                <w:szCs w:val="18"/>
              </w:rPr>
              <w:t xml:space="preserve">&amp; </w:t>
            </w:r>
            <w:r w:rsidRPr="00400E9C">
              <w:rPr>
                <w:rFonts w:ascii="Arial" w:hAnsi="Arial"/>
                <w:b/>
                <w:bCs/>
                <w:sz w:val="18"/>
                <w:szCs w:val="18"/>
              </w:rPr>
              <w:t xml:space="preserve">SO ON UNTILL ANY BIDDER ACCEPTS THE SAME. IN CASE NO BIDDER </w:t>
            </w:r>
            <w:r w:rsidR="00CC587B">
              <w:rPr>
                <w:rFonts w:ascii="Arial" w:hAnsi="Arial"/>
                <w:b/>
                <w:bCs/>
                <w:sz w:val="18"/>
                <w:szCs w:val="18"/>
              </w:rPr>
              <w:t>A</w:t>
            </w:r>
            <w:r w:rsidRPr="00400E9C">
              <w:rPr>
                <w:rFonts w:ascii="Arial" w:hAnsi="Arial"/>
                <w:b/>
                <w:bCs/>
                <w:sz w:val="18"/>
                <w:szCs w:val="18"/>
              </w:rPr>
              <w:t>CCEPT</w:t>
            </w:r>
            <w:r w:rsidR="00CC587B">
              <w:rPr>
                <w:rFonts w:ascii="Arial" w:hAnsi="Arial"/>
                <w:b/>
                <w:bCs/>
                <w:sz w:val="18"/>
                <w:szCs w:val="18"/>
              </w:rPr>
              <w:t>S</w:t>
            </w:r>
            <w:r w:rsidRPr="00400E9C">
              <w:rPr>
                <w:rFonts w:ascii="Arial" w:hAnsi="Arial"/>
                <w:b/>
                <w:bCs/>
                <w:sz w:val="18"/>
                <w:szCs w:val="18"/>
              </w:rPr>
              <w:t xml:space="preserve"> THE COUNTEROFFER, ENTIRE 100% QUANTITY WILL BE AWARDED TO L-1 BIDDER FOR THAT SPECIFIC ITEM.</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14</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QAP</w:t>
            </w:r>
          </w:p>
        </w:tc>
        <w:tc>
          <w:tcPr>
            <w:tcW w:w="5092" w:type="dxa"/>
            <w:tcBorders>
              <w:top w:val="single" w:sz="4" w:space="0" w:color="auto"/>
              <w:left w:val="single" w:sz="4" w:space="0" w:color="auto"/>
              <w:bottom w:val="single" w:sz="4" w:space="0" w:color="auto"/>
              <w:right w:val="single" w:sz="4" w:space="0" w:color="auto"/>
            </w:tcBorders>
          </w:tcPr>
          <w:p w:rsidR="00D5123A" w:rsidRPr="0052547B" w:rsidRDefault="00CC587B" w:rsidP="00051E63">
            <w:pPr>
              <w:spacing w:line="276" w:lineRule="auto"/>
              <w:jc w:val="both"/>
              <w:rPr>
                <w:lang w:eastAsia="en-IN"/>
              </w:rPr>
            </w:pPr>
            <w:r w:rsidRPr="00CC587B">
              <w:rPr>
                <w:rFonts w:ascii="Arial" w:hAnsi="Arial"/>
                <w:b/>
                <w:bCs/>
                <w:sz w:val="18"/>
                <w:szCs w:val="18"/>
              </w:rPr>
              <w:t xml:space="preserve">APPLICABLE </w:t>
            </w:r>
            <w:proofErr w:type="gramStart"/>
            <w:r w:rsidRPr="00CC587B">
              <w:rPr>
                <w:rFonts w:ascii="Arial" w:hAnsi="Arial"/>
                <w:b/>
                <w:bCs/>
                <w:sz w:val="18"/>
                <w:szCs w:val="18"/>
              </w:rPr>
              <w:t>QAP :</w:t>
            </w:r>
            <w:proofErr w:type="gramEnd"/>
            <w:r w:rsidRPr="00CC587B">
              <w:rPr>
                <w:rFonts w:ascii="Arial" w:hAnsi="Arial"/>
                <w:b/>
                <w:bCs/>
                <w:sz w:val="18"/>
                <w:szCs w:val="18"/>
              </w:rPr>
              <w:t xml:space="preserve"> QTM/TXM/VENDOR/QAP/2016-17/TM4303/BRUSH-HOLDE</w:t>
            </w:r>
            <w:r w:rsidR="00051E63">
              <w:rPr>
                <w:rFonts w:ascii="Arial" w:hAnsi="Arial"/>
                <w:b/>
                <w:bCs/>
                <w:sz w:val="18"/>
                <w:szCs w:val="18"/>
              </w:rPr>
              <w:t>R I</w:t>
            </w:r>
            <w:r w:rsidRPr="00CC587B">
              <w:rPr>
                <w:rFonts w:ascii="Arial" w:hAnsi="Arial"/>
                <w:b/>
                <w:bCs/>
                <w:sz w:val="18"/>
                <w:szCs w:val="18"/>
              </w:rPr>
              <w:t xml:space="preserve">NSULATION </w:t>
            </w:r>
            <w:r w:rsidR="00051E63">
              <w:rPr>
                <w:rFonts w:ascii="Arial" w:hAnsi="Arial"/>
                <w:b/>
                <w:bCs/>
                <w:sz w:val="18"/>
                <w:szCs w:val="18"/>
              </w:rPr>
              <w:t>PIN DT</w:t>
            </w:r>
            <w:r w:rsidRPr="00CC587B">
              <w:rPr>
                <w:rFonts w:ascii="Arial" w:hAnsi="Arial"/>
                <w:b/>
                <w:bCs/>
                <w:sz w:val="18"/>
                <w:szCs w:val="18"/>
              </w:rPr>
              <w:t>. 21.09.2016 REV. 00. REFERENCE DRG. NO. 34392028003.</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15</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Jurisdiction</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In Bhopal Courts only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16</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HSN No.</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Kindly mention in next column</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bl>
    <w:p w:rsidR="00D5123A" w:rsidRDefault="00F04B17">
      <w:pPr>
        <w:jc w:val="both"/>
        <w:rPr>
          <w:rFonts w:ascii="Tahoma" w:hAnsi="Tahoma"/>
          <w:sz w:val="18"/>
          <w:szCs w:val="18"/>
        </w:rPr>
      </w:pPr>
      <w:r>
        <w:rPr>
          <w:rFonts w:ascii="Arial" w:eastAsia="Calibri" w:hAnsi="Arial" w:cs="Arial"/>
          <w:b/>
          <w:sz w:val="18"/>
          <w:szCs w:val="18"/>
        </w:rPr>
        <w:t xml:space="preserve"> </w:t>
      </w:r>
      <w:r w:rsidR="00624BDD">
        <w:rPr>
          <w:rFonts w:ascii="Arial" w:eastAsia="Calibri" w:hAnsi="Arial" w:cs="Arial"/>
          <w:b/>
          <w:sz w:val="18"/>
          <w:szCs w:val="18"/>
        </w:rPr>
        <w:t xml:space="preserve"> </w:t>
      </w:r>
      <w:proofErr w:type="spellStart"/>
      <w:r w:rsidR="00624BDD">
        <w:rPr>
          <w:rFonts w:ascii="Arial" w:eastAsia="Calibri" w:hAnsi="Arial" w:cs="Arial"/>
          <w:b/>
          <w:sz w:val="18"/>
          <w:szCs w:val="18"/>
        </w:rPr>
        <w:t>Cont</w:t>
      </w:r>
      <w:proofErr w:type="spellEnd"/>
      <w:r w:rsidR="00624BDD">
        <w:rPr>
          <w:rFonts w:ascii="Arial" w:eastAsia="Calibri" w:hAnsi="Arial" w:cs="Arial"/>
          <w:b/>
          <w:sz w:val="18"/>
          <w:szCs w:val="18"/>
        </w:rPr>
        <w:t>………….</w:t>
      </w:r>
    </w:p>
    <w:p w:rsidR="002A4941" w:rsidRDefault="002A4941">
      <w:pPr>
        <w:jc w:val="center"/>
        <w:rPr>
          <w:rFonts w:ascii="Arial" w:hAnsi="Arial" w:cs="Arial"/>
          <w:b/>
          <w:bCs/>
          <w:sz w:val="18"/>
          <w:szCs w:val="18"/>
        </w:rPr>
      </w:pPr>
    </w:p>
    <w:p w:rsidR="00D5123A" w:rsidRDefault="00624BDD">
      <w:pPr>
        <w:jc w:val="center"/>
        <w:rPr>
          <w:rFonts w:ascii="Arial" w:hAnsi="Arial"/>
          <w:b/>
          <w:bCs/>
          <w:sz w:val="18"/>
          <w:szCs w:val="18"/>
        </w:rPr>
      </w:pP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 </w:t>
      </w:r>
      <w:r w:rsidR="00577FD0" w:rsidRPr="00577FD0">
        <w:rPr>
          <w:rFonts w:ascii="Tahoma" w:hAnsi="Tahoma"/>
          <w:b/>
          <w:bCs/>
          <w:color w:val="FF0000"/>
          <w:sz w:val="16"/>
          <w:szCs w:val="16"/>
        </w:rPr>
        <w:t>E5</w:t>
      </w:r>
      <w:r w:rsidR="00400E9C">
        <w:rPr>
          <w:rFonts w:ascii="Tahoma" w:hAnsi="Tahoma"/>
          <w:b/>
          <w:bCs/>
          <w:color w:val="FF0000"/>
          <w:sz w:val="16"/>
          <w:szCs w:val="16"/>
        </w:rPr>
        <w:t>19</w:t>
      </w:r>
      <w:r w:rsidR="00C90D23">
        <w:rPr>
          <w:rFonts w:ascii="Tahoma" w:hAnsi="Tahoma"/>
          <w:b/>
          <w:bCs/>
          <w:color w:val="FF0000"/>
          <w:sz w:val="16"/>
          <w:szCs w:val="16"/>
        </w:rPr>
        <w:t>30</w:t>
      </w:r>
      <w:r w:rsidR="00B5531A">
        <w:rPr>
          <w:rFonts w:ascii="Tahoma" w:hAnsi="Tahoma"/>
          <w:b/>
          <w:bCs/>
          <w:color w:val="FF0000"/>
          <w:sz w:val="16"/>
          <w:szCs w:val="16"/>
        </w:rPr>
        <w:t>25</w:t>
      </w:r>
      <w:r w:rsidR="00051E63">
        <w:rPr>
          <w:rFonts w:ascii="Tahoma" w:hAnsi="Tahoma"/>
          <w:b/>
          <w:bCs/>
          <w:color w:val="FF0000"/>
          <w:sz w:val="16"/>
          <w:szCs w:val="16"/>
        </w:rPr>
        <w:t>R1</w:t>
      </w:r>
      <w:r>
        <w:rPr>
          <w:rFonts w:ascii="Tahoma" w:hAnsi="Tahoma"/>
          <w:color w:val="FF0000"/>
          <w:sz w:val="18"/>
          <w:szCs w:val="18"/>
        </w:rPr>
        <w:t xml:space="preserve">)                                                                                                                                                                                                                                                                                                                                                                                                                            </w:t>
      </w:r>
    </w:p>
    <w:p w:rsidR="00D5123A" w:rsidRDefault="00624BD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D5123A" w:rsidRDefault="00624BD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p w:rsidR="00D5123A" w:rsidRDefault="00D5123A">
      <w:pPr>
        <w:jc w:val="both"/>
        <w:rPr>
          <w:rFonts w:ascii="Arial" w:eastAsia="Calibri" w:hAnsi="Arial" w:cs="Arial"/>
          <w:b/>
          <w:sz w:val="18"/>
          <w:szCs w:val="18"/>
        </w:rPr>
      </w:pPr>
    </w:p>
    <w:tbl>
      <w:tblPr>
        <w:tblStyle w:val="TableGrid"/>
        <w:tblW w:w="0" w:type="auto"/>
        <w:tblLook w:val="04A0" w:firstRow="1" w:lastRow="0" w:firstColumn="1" w:lastColumn="0" w:noHBand="0" w:noVBand="1"/>
      </w:tblPr>
      <w:tblGrid>
        <w:gridCol w:w="527"/>
        <w:gridCol w:w="2269"/>
        <w:gridCol w:w="4598"/>
        <w:gridCol w:w="2518"/>
      </w:tblGrid>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SN</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Attributes</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Requirement of BHEL</w:t>
            </w:r>
          </w:p>
        </w:tc>
        <w:tc>
          <w:tcPr>
            <w:tcW w:w="25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ind w:left="162"/>
              <w:jc w:val="center"/>
              <w:rPr>
                <w:rFonts w:ascii="Tahoma" w:hAnsi="Tahoma"/>
                <w:b/>
                <w:bCs/>
                <w:sz w:val="18"/>
                <w:szCs w:val="18"/>
              </w:rPr>
            </w:pPr>
            <w:r>
              <w:rPr>
                <w:rFonts w:ascii="Tahoma" w:hAnsi="Tahoma"/>
                <w:b/>
                <w:bCs/>
                <w:sz w:val="18"/>
                <w:szCs w:val="18"/>
              </w:rPr>
              <w:t>*Vendor remarks</w:t>
            </w:r>
          </w:p>
          <w:p w:rsidR="00D5123A" w:rsidRDefault="00624BDD">
            <w:pPr>
              <w:jc w:val="center"/>
              <w:rPr>
                <w:rFonts w:ascii="Arial" w:hAnsi="Arial"/>
                <w:b/>
                <w:bCs/>
                <w:sz w:val="18"/>
                <w:szCs w:val="18"/>
              </w:rPr>
            </w:pPr>
            <w:r>
              <w:rPr>
                <w:rFonts w:ascii="Tahoma" w:hAnsi="Tahoma"/>
                <w:b/>
                <w:bCs/>
                <w:sz w:val="18"/>
                <w:szCs w:val="18"/>
              </w:rPr>
              <w:t>(Yes/No/Deviations/ Not Applicable/Relevant Data)</w:t>
            </w:r>
          </w:p>
        </w:tc>
      </w:tr>
      <w:tr w:rsidR="00D5123A">
        <w:tc>
          <w:tcPr>
            <w:tcW w:w="531" w:type="dxa"/>
            <w:tcBorders>
              <w:top w:val="single" w:sz="4" w:space="0" w:color="auto"/>
              <w:left w:val="single" w:sz="4" w:space="0" w:color="auto"/>
              <w:bottom w:val="single" w:sz="4" w:space="0" w:color="auto"/>
              <w:right w:val="single" w:sz="4" w:space="0" w:color="auto"/>
            </w:tcBorders>
          </w:tcPr>
          <w:p w:rsidR="00D5123A" w:rsidRDefault="00D5123A">
            <w:pPr>
              <w:jc w:val="center"/>
              <w:rPr>
                <w:rFonts w:ascii="Arial" w:hAnsi="Arial"/>
                <w:b/>
                <w:bCs/>
                <w:sz w:val="18"/>
                <w:szCs w:val="18"/>
              </w:rPr>
            </w:pP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25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r>
      <w:tr w:rsidR="00D5123A">
        <w:trPr>
          <w:trHeight w:val="476"/>
        </w:trPr>
        <w:tc>
          <w:tcPr>
            <w:tcW w:w="531" w:type="dxa"/>
            <w:vMerge w:val="restart"/>
            <w:tcBorders>
              <w:top w:val="single" w:sz="4" w:space="0" w:color="auto"/>
              <w:left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17</w:t>
            </w:r>
          </w:p>
        </w:tc>
        <w:tc>
          <w:tcPr>
            <w:tcW w:w="2327"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GST (Goods &amp; Service Tax)</w:t>
            </w:r>
          </w:p>
        </w:tc>
        <w:tc>
          <w:tcPr>
            <w:tcW w:w="4713"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applicable</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w:t>
            </w:r>
            <w:proofErr w:type="spellStart"/>
            <w:r>
              <w:rPr>
                <w:color w:val="000000"/>
                <w:sz w:val="16"/>
                <w:szCs w:val="16"/>
              </w:rPr>
              <w:t>leviable</w:t>
            </w:r>
            <w:proofErr w:type="spellEnd"/>
            <w:r>
              <w:rPr>
                <w:color w:val="000000"/>
                <w:sz w:val="16"/>
                <w:szCs w:val="16"/>
              </w:rPr>
              <w:t xml:space="preserve"> on BHEL</w:t>
            </w:r>
            <w:r>
              <w:rPr>
                <w:rFonts w:ascii="Arial" w:hAnsi="Arial"/>
                <w:sz w:val="16"/>
                <w:szCs w:val="16"/>
              </w:rPr>
              <w:t>.</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vendor delays declaring any invoice in his return and GST credit availed by BHEL is denied or reversed subsequently as per GST law, GST amount paid by BHEL towards such ITC reversal as per GST law shall be recoverable from vendor/contractor along with interest levied/</w:t>
            </w:r>
            <w:proofErr w:type="spellStart"/>
            <w:r>
              <w:rPr>
                <w:color w:val="000000"/>
                <w:sz w:val="16"/>
                <w:szCs w:val="16"/>
              </w:rPr>
              <w:t>leviable</w:t>
            </w:r>
            <w:proofErr w:type="spellEnd"/>
            <w:r>
              <w:rPr>
                <w:color w:val="000000"/>
                <w:sz w:val="16"/>
                <w:szCs w:val="16"/>
              </w:rPr>
              <w:t xml:space="preserve"> on BHEL.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18</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Reverse Auction acceptance</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jc w:val="both"/>
              <w:rPr>
                <w:b/>
                <w:bCs/>
                <w:sz w:val="14"/>
                <w:szCs w:val="14"/>
              </w:rPr>
            </w:pPr>
            <w:r>
              <w:rPr>
                <w:rFonts w:ascii="Arial" w:hAnsi="Arial"/>
                <w:b/>
                <w:bCs/>
                <w:sz w:val="18"/>
                <w:szCs w:val="18"/>
              </w:rPr>
              <w:t>Yes/No-</w:t>
            </w:r>
            <w:r>
              <w:rPr>
                <w:rFonts w:ascii="Arial" w:hAnsi="Arial"/>
                <w:sz w:val="18"/>
                <w:szCs w:val="18"/>
              </w:rPr>
              <w:t xml:space="preserve"> </w:t>
            </w:r>
            <w:r>
              <w:rPr>
                <w:rFonts w:ascii="Arial" w:hAnsi="Arial" w:cs="Arial"/>
                <w:sz w:val="16"/>
                <w:szCs w:val="16"/>
              </w:rPr>
              <w:t>{</w:t>
            </w:r>
            <w:r>
              <w:rPr>
                <w:rFonts w:ascii="Arial" w:eastAsiaTheme="minorHAnsi" w:hAnsi="Arial" w:cs="Arial"/>
                <w:color w:val="2C2929"/>
                <w:sz w:val="16"/>
                <w:szCs w:val="16"/>
                <w:lang w:val="en-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4"/>
                <w:szCs w:val="14"/>
              </w:rPr>
              <w:t xml:space="preserve"> </w:t>
            </w:r>
            <w:r>
              <w:rPr>
                <w:rFonts w:ascii="Arial" w:eastAsiaTheme="minorHAnsi" w:hAnsi="Arial" w:cs="Arial"/>
                <w:color w:val="2C2929"/>
                <w:sz w:val="16"/>
                <w:szCs w:val="16"/>
                <w:lang w:val="en-IN"/>
              </w:rPr>
              <w:t xml:space="preserve">tender process and will invite action by BHEL as per extant guidelines for suspension of business dealings with suppliers/ contractors (as available on </w:t>
            </w:r>
            <w:hyperlink r:id="rId12"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The bidders have to necessarily submit online sealed bid less than or equal to their envelope sealed price bid already submitted to BHEL along with the offer</w:t>
            </w:r>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6"/>
                <w:szCs w:val="16"/>
                <w:lang w:val="en-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3"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w:t>
            </w:r>
          </w:p>
        </w:tc>
        <w:tc>
          <w:tcPr>
            <w:tcW w:w="2538" w:type="dxa"/>
            <w:tcBorders>
              <w:top w:val="single" w:sz="4" w:space="0" w:color="auto"/>
              <w:left w:val="single" w:sz="4" w:space="0" w:color="auto"/>
              <w:bottom w:val="single" w:sz="4" w:space="0" w:color="auto"/>
              <w:right w:val="single" w:sz="4" w:space="0" w:color="auto"/>
            </w:tcBorders>
            <w:vAlign w:val="center"/>
          </w:tcPr>
          <w:p w:rsidR="00D5123A" w:rsidRDefault="00D5123A">
            <w:pPr>
              <w:jc w:val="center"/>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19</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Supply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 xml:space="preserve">Identification is compulsory (PO, SL, </w:t>
            </w:r>
            <w:proofErr w:type="spellStart"/>
            <w:r>
              <w:rPr>
                <w:rFonts w:ascii="Arial" w:hAnsi="Arial"/>
                <w:sz w:val="18"/>
                <w:szCs w:val="18"/>
              </w:rPr>
              <w:t>Drg</w:t>
            </w:r>
            <w:proofErr w:type="spellEnd"/>
            <w:r>
              <w:rPr>
                <w:rFonts w:ascii="Arial" w:hAnsi="Arial"/>
                <w:sz w:val="18"/>
                <w:szCs w:val="18"/>
              </w:rPr>
              <w:t xml:space="preserve"> No., Suppl. Code, month &amp; year of production on each job.</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20</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Detailed Terms &amp;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4" w:history="1">
              <w:r>
                <w:rPr>
                  <w:rStyle w:val="Hyperlink"/>
                  <w:rFonts w:ascii="Tahoma" w:hAnsi="Tahoma"/>
                  <w:b/>
                  <w:iCs/>
                  <w:color w:val="auto"/>
                  <w:sz w:val="18"/>
                  <w:szCs w:val="18"/>
                  <w:u w:val="none"/>
                </w:rPr>
                <w:t>www.bhelbpl.co.in</w:t>
              </w:r>
            </w:hyperlink>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
                <w:sz w:val="18"/>
                <w:szCs w:val="18"/>
              </w:rPr>
            </w:pPr>
            <w:r>
              <w:rPr>
                <w:rFonts w:ascii="Arial" w:eastAsia="Calibri" w:hAnsi="Arial" w:cs="Arial"/>
                <w:b/>
                <w:sz w:val="18"/>
                <w:szCs w:val="18"/>
              </w:rPr>
              <w:t>21</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 xml:space="preserve">Fraud Prevention </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w:t>
            </w:r>
            <w:proofErr w:type="gramStart"/>
            <w:r>
              <w:rPr>
                <w:rFonts w:ascii="Times-Roman" w:eastAsiaTheme="minorHAnsi" w:hAnsi="Times-Roman" w:cs="Times-Roman"/>
                <w:color w:val="000000"/>
                <w:sz w:val="18"/>
                <w:szCs w:val="18"/>
              </w:rPr>
              <w:t>contractors</w:t>
            </w:r>
            <w:proofErr w:type="gramEnd"/>
            <w:r>
              <w:rPr>
                <w:rFonts w:ascii="Times-Roman" w:eastAsiaTheme="minorHAnsi" w:hAnsi="Times-Roman" w:cs="Times-Roman"/>
                <w:color w:val="000000"/>
                <w:sz w:val="18"/>
                <w:szCs w:val="18"/>
              </w:rPr>
              <w:t>/sub vendors/consultants/service providers</w:t>
            </w:r>
          </w:p>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D5123A" w:rsidRDefault="00624BDD">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bl>
    <w:p w:rsidR="00D5123A" w:rsidRDefault="00624BD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 xml:space="preserve">Special </w:t>
      </w:r>
      <w:proofErr w:type="gramStart"/>
      <w:r>
        <w:rPr>
          <w:rFonts w:ascii="Tahoma" w:eastAsia="Calibri" w:hAnsi="Tahoma" w:cs="Mangal"/>
          <w:b/>
          <w:sz w:val="18"/>
          <w:szCs w:val="18"/>
          <w:u w:val="single"/>
          <w:lang w:val="en-IN"/>
        </w:rPr>
        <w:t>Note</w:t>
      </w:r>
      <w:r>
        <w:rPr>
          <w:rFonts w:ascii="Tahoma" w:eastAsia="Calibri" w:hAnsi="Tahoma" w:cs="Mangal"/>
          <w:sz w:val="18"/>
          <w:szCs w:val="18"/>
          <w:u w:val="single"/>
          <w:lang w:val="en-IN"/>
        </w:rPr>
        <w:t xml:space="preserve"> :</w:t>
      </w:r>
      <w:proofErr w:type="gramEnd"/>
    </w:p>
    <w:p w:rsidR="00113D90" w:rsidRDefault="00113D90" w:rsidP="00113D90">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w:t>
      </w:r>
      <w:r>
        <w:rPr>
          <w:rFonts w:ascii="Arial" w:hAnsi="Arial" w:cs="Arial"/>
          <w:sz w:val="18"/>
          <w:szCs w:val="18"/>
        </w:rPr>
        <w:t xml:space="preserve"> Cl. B4 – P (Page 02 of 10) shall be followed for deciding L-1 Vendor. In case the decision is to be made based on </w:t>
      </w:r>
      <w:r w:rsidRPr="007A2189">
        <w:rPr>
          <w:rFonts w:ascii="Arial" w:hAnsi="Arial" w:cs="Arial"/>
          <w:sz w:val="18"/>
          <w:szCs w:val="18"/>
        </w:rPr>
        <w:t>the vendor having higher (VPR) rating</w:t>
      </w:r>
      <w:r>
        <w:rPr>
          <w:rFonts w:ascii="Arial" w:hAnsi="Arial" w:cs="Arial"/>
          <w:sz w:val="18"/>
          <w:szCs w:val="18"/>
        </w:rPr>
        <w:t>,</w:t>
      </w:r>
      <w:r w:rsidRPr="007A2189">
        <w:rPr>
          <w:rFonts w:ascii="Arial" w:hAnsi="Arial" w:cs="Arial"/>
          <w:sz w:val="18"/>
          <w:szCs w:val="18"/>
        </w:rPr>
        <w:t xml:space="preserve"> </w:t>
      </w:r>
      <w:r>
        <w:rPr>
          <w:rFonts w:ascii="Arial" w:hAnsi="Arial" w:cs="Arial"/>
          <w:sz w:val="18"/>
          <w:szCs w:val="18"/>
        </w:rPr>
        <w:t xml:space="preserve">rating of vendors as on 31.08.2019 </w:t>
      </w:r>
      <w:r w:rsidRPr="007A2189">
        <w:rPr>
          <w:rFonts w:ascii="Arial" w:hAnsi="Arial" w:cs="Arial"/>
          <w:sz w:val="18"/>
          <w:szCs w:val="18"/>
        </w:rPr>
        <w:t xml:space="preserve">shall be considered </w:t>
      </w:r>
      <w:r>
        <w:rPr>
          <w:rFonts w:ascii="Arial" w:hAnsi="Arial" w:cs="Arial"/>
          <w:sz w:val="18"/>
          <w:szCs w:val="18"/>
        </w:rPr>
        <w:t xml:space="preserve">for determining </w:t>
      </w:r>
      <w:r w:rsidRPr="007A2189">
        <w:rPr>
          <w:rFonts w:ascii="Arial" w:hAnsi="Arial" w:cs="Arial"/>
          <w:sz w:val="18"/>
          <w:szCs w:val="18"/>
        </w:rPr>
        <w:t>L1</w:t>
      </w:r>
      <w:r>
        <w:rPr>
          <w:rFonts w:ascii="Arial" w:hAnsi="Arial" w:cs="Arial"/>
          <w:sz w:val="18"/>
          <w:szCs w:val="18"/>
        </w:rPr>
        <w:t xml:space="preserve"> vendor</w:t>
      </w:r>
      <w:r w:rsidRPr="007A2189">
        <w:rPr>
          <w:rFonts w:ascii="Arial" w:hAnsi="Arial" w:cs="Arial"/>
          <w:sz w:val="18"/>
          <w:szCs w:val="18"/>
        </w:rPr>
        <w:t>.</w:t>
      </w:r>
    </w:p>
    <w:p w:rsidR="00D5123A" w:rsidRDefault="00624BDD">
      <w:pPr>
        <w:rPr>
          <w:rFonts w:ascii="Arial" w:hAnsi="Arial" w:cs="Arial"/>
          <w:sz w:val="18"/>
          <w:szCs w:val="18"/>
        </w:rPr>
      </w:pPr>
      <w:bookmarkStart w:id="0" w:name="_GoBack"/>
      <w:bookmarkEnd w:id="0"/>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D5123A" w:rsidRDefault="00624BD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D5123A" w:rsidRDefault="00624BDD">
      <w:pPr>
        <w:tabs>
          <w:tab w:val="left" w:pos="3240"/>
          <w:tab w:val="right" w:pos="10749"/>
        </w:tabs>
        <w:ind w:left="284"/>
        <w:rPr>
          <w:rFonts w:ascii="Tahoma" w:hAnsi="Tahoma"/>
          <w:sz w:val="18"/>
          <w:szCs w:val="18"/>
        </w:rPr>
      </w:pPr>
      <w:r>
        <w:rPr>
          <w:rFonts w:ascii="Tahoma" w:hAnsi="Tahoma"/>
          <w:sz w:val="18"/>
          <w:szCs w:val="18"/>
        </w:rPr>
        <w:t xml:space="preserve">                                                                                                            </w:t>
      </w:r>
    </w:p>
    <w:p w:rsidR="00D5123A" w:rsidRDefault="00D5123A">
      <w:pPr>
        <w:jc w:val="right"/>
        <w:rPr>
          <w:rFonts w:ascii="Tahoma" w:hAnsi="Tahoma"/>
          <w:sz w:val="18"/>
          <w:szCs w:val="18"/>
        </w:rPr>
      </w:pPr>
    </w:p>
    <w:p w:rsidR="00D5123A" w:rsidRDefault="00624BDD">
      <w:pPr>
        <w:jc w:val="right"/>
      </w:pPr>
      <w:r>
        <w:rPr>
          <w:rFonts w:ascii="Tahoma" w:hAnsi="Tahoma"/>
          <w:sz w:val="18"/>
          <w:szCs w:val="18"/>
        </w:rPr>
        <w:t>Seal &amp; Signature of the Vendor executive</w:t>
      </w:r>
    </w:p>
    <w:sectPr w:rsidR="00D5123A" w:rsidSect="00F04B17">
      <w:pgSz w:w="11906" w:h="16838"/>
      <w:pgMar w:top="284" w:right="566" w:bottom="18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6168"/>
    <w:rsid w:val="00051DBE"/>
    <w:rsid w:val="00051E63"/>
    <w:rsid w:val="00077503"/>
    <w:rsid w:val="0008345E"/>
    <w:rsid w:val="00087856"/>
    <w:rsid w:val="00094028"/>
    <w:rsid w:val="00113D90"/>
    <w:rsid w:val="001416B4"/>
    <w:rsid w:val="00181949"/>
    <w:rsid w:val="001E55B0"/>
    <w:rsid w:val="001E7F72"/>
    <w:rsid w:val="002235F4"/>
    <w:rsid w:val="002627FF"/>
    <w:rsid w:val="00272292"/>
    <w:rsid w:val="00283C1E"/>
    <w:rsid w:val="00295745"/>
    <w:rsid w:val="002A4941"/>
    <w:rsid w:val="002D7E07"/>
    <w:rsid w:val="002E62FB"/>
    <w:rsid w:val="00400E9C"/>
    <w:rsid w:val="00411F48"/>
    <w:rsid w:val="00447330"/>
    <w:rsid w:val="004B47F2"/>
    <w:rsid w:val="0052547B"/>
    <w:rsid w:val="00554AEB"/>
    <w:rsid w:val="00577FD0"/>
    <w:rsid w:val="005E67B4"/>
    <w:rsid w:val="00624BDD"/>
    <w:rsid w:val="00656E3B"/>
    <w:rsid w:val="006633BA"/>
    <w:rsid w:val="006C3899"/>
    <w:rsid w:val="006E6611"/>
    <w:rsid w:val="006F2C35"/>
    <w:rsid w:val="006F55D9"/>
    <w:rsid w:val="007455DC"/>
    <w:rsid w:val="0076536F"/>
    <w:rsid w:val="00771898"/>
    <w:rsid w:val="007A2189"/>
    <w:rsid w:val="007B4575"/>
    <w:rsid w:val="007C363E"/>
    <w:rsid w:val="007F65C6"/>
    <w:rsid w:val="008811F0"/>
    <w:rsid w:val="00952C28"/>
    <w:rsid w:val="00962F62"/>
    <w:rsid w:val="009661BD"/>
    <w:rsid w:val="00971A50"/>
    <w:rsid w:val="009B50FB"/>
    <w:rsid w:val="00A32FD3"/>
    <w:rsid w:val="00A847CA"/>
    <w:rsid w:val="00AF5927"/>
    <w:rsid w:val="00B10EEE"/>
    <w:rsid w:val="00B5531A"/>
    <w:rsid w:val="00C23D50"/>
    <w:rsid w:val="00C32A6C"/>
    <w:rsid w:val="00C90D23"/>
    <w:rsid w:val="00CC587B"/>
    <w:rsid w:val="00CD2CEB"/>
    <w:rsid w:val="00D5123A"/>
    <w:rsid w:val="00D973F0"/>
    <w:rsid w:val="00DA35B5"/>
    <w:rsid w:val="00ED15B5"/>
    <w:rsid w:val="00F04B17"/>
    <w:rsid w:val="00F61BF4"/>
    <w:rsid w:val="00FA35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54E70"/>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http://www.bhelbp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0361A-1185-4A95-8407-4709494C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2148</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1294571</cp:lastModifiedBy>
  <cp:revision>68</cp:revision>
  <dcterms:created xsi:type="dcterms:W3CDTF">2018-04-17T09:24:00Z</dcterms:created>
  <dcterms:modified xsi:type="dcterms:W3CDTF">2019-09-11T11:11:00Z</dcterms:modified>
</cp:coreProperties>
</file>